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29CE" w:rsidRDefault="00B529CE" w:rsidP="00B529CE">
      <w:pPr>
        <w:pStyle w:val="a3"/>
        <w:jc w:val="center"/>
        <w:rPr>
          <w:b/>
          <w:sz w:val="28"/>
          <w:szCs w:val="28"/>
        </w:rPr>
      </w:pPr>
      <w:r w:rsidRPr="000B0BAB">
        <w:rPr>
          <w:b/>
          <w:sz w:val="28"/>
          <w:szCs w:val="28"/>
        </w:rPr>
        <w:t>Систематика цветов</w:t>
      </w:r>
    </w:p>
    <w:p w:rsidR="00B529CE" w:rsidRDefault="00B529CE" w:rsidP="00B529CE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Спектр И. Ньютона послужил основой для систематики цветов в виде круга или треугольника. В вершинах треугольника располагаются так наз. основные или «первичные», чистые цвета </w:t>
      </w:r>
      <w:proofErr w:type="spellStart"/>
      <w:r>
        <w:rPr>
          <w:sz w:val="28"/>
          <w:szCs w:val="28"/>
        </w:rPr>
        <w:t>цвета</w:t>
      </w:r>
      <w:proofErr w:type="spellEnd"/>
      <w:r>
        <w:rPr>
          <w:sz w:val="28"/>
          <w:szCs w:val="28"/>
        </w:rPr>
        <w:t xml:space="preserve">: красный, желтый, синий. Смешивая их попарно можно получить «вторичные», или смешанные цвета: оранжевый, зеленый, фиолетовый. Смешение можно продолжать и в конечном итоге получить цветовой круг. Если в треугольнике провести биссектрисы, а в круге диаметры, то в противоположных концах будут лежать </w:t>
      </w:r>
      <w:proofErr w:type="spellStart"/>
      <w:r>
        <w:rPr>
          <w:sz w:val="28"/>
          <w:szCs w:val="28"/>
        </w:rPr>
        <w:t>взаимодополнительные</w:t>
      </w:r>
      <w:proofErr w:type="spellEnd"/>
      <w:r>
        <w:rPr>
          <w:sz w:val="28"/>
          <w:szCs w:val="28"/>
        </w:rPr>
        <w:t xml:space="preserve"> цвета.</w:t>
      </w:r>
    </w:p>
    <w:p w:rsidR="00B529CE" w:rsidRDefault="00B529CE" w:rsidP="00B529CE">
      <w:pPr>
        <w:pStyle w:val="a3"/>
        <w:jc w:val="both"/>
        <w:rPr>
          <w:sz w:val="28"/>
          <w:szCs w:val="28"/>
        </w:rPr>
      </w:pPr>
      <w:r>
        <w:rPr>
          <w:i/>
          <w:sz w:val="28"/>
          <w:szCs w:val="28"/>
        </w:rPr>
        <w:t>Свойство цветового круга (треугольника):</w:t>
      </w:r>
      <w:r>
        <w:rPr>
          <w:sz w:val="28"/>
          <w:szCs w:val="28"/>
        </w:rPr>
        <w:t xml:space="preserve"> оптическое смешение трех основных цветов дает в итоге белый, а на палитре – черный или темно-серый.</w:t>
      </w:r>
    </w:p>
    <w:p w:rsidR="00B529CE" w:rsidRDefault="00B529CE" w:rsidP="00B529CE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>Цветов. круг и треугольник систематизируют лишь чистые, те спектральные цвета. Поскольку каждый спектральный цвет может изменяться также по светлоте и насыщенности, то в 1772г была предложена систематизация цветов в виде пирамиды – немец. учен. Ламбертом.</w:t>
      </w:r>
    </w:p>
    <w:p w:rsidR="00B529CE" w:rsidRDefault="00B529CE" w:rsidP="00B529CE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1802г Рунге предложил трехмерную модель системы цветов в виде шара. По экватору находятся оптимально насыщенные цвета, а по меридианам происходит изменение цветового тона по светлоте и насыщенности. </w:t>
      </w:r>
    </w:p>
    <w:p w:rsidR="00B529CE" w:rsidRDefault="00B529CE" w:rsidP="00B529CE">
      <w:pPr>
        <w:pStyle w:val="a3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Оствальд</w:t>
      </w:r>
      <w:proofErr w:type="spellEnd"/>
      <w:r>
        <w:rPr>
          <w:sz w:val="28"/>
          <w:szCs w:val="28"/>
        </w:rPr>
        <w:t xml:space="preserve"> создал «Цветовое тело» в виде двойной пирамиды. Сечение этого тела, сделанное через вертикальную ось дает два треугольника, представляющих </w:t>
      </w:r>
      <w:proofErr w:type="spellStart"/>
      <w:r>
        <w:rPr>
          <w:sz w:val="28"/>
          <w:szCs w:val="28"/>
        </w:rPr>
        <w:t>взаимодополнительные</w:t>
      </w:r>
      <w:proofErr w:type="spellEnd"/>
      <w:r>
        <w:rPr>
          <w:sz w:val="28"/>
          <w:szCs w:val="28"/>
        </w:rPr>
        <w:t xml:space="preserve"> цвета. Сечение, перпендикулярное оси, дает концентрические круги с равной примесью серого.</w:t>
      </w:r>
    </w:p>
    <w:p w:rsidR="00B529CE" w:rsidRPr="000B0BAB" w:rsidRDefault="00B529CE" w:rsidP="00B529CE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Основу модели цветового тела </w:t>
      </w:r>
      <w:proofErr w:type="spellStart"/>
      <w:r>
        <w:rPr>
          <w:sz w:val="28"/>
          <w:szCs w:val="28"/>
        </w:rPr>
        <w:t>Менселла</w:t>
      </w:r>
      <w:proofErr w:type="spellEnd"/>
      <w:r>
        <w:rPr>
          <w:sz w:val="28"/>
          <w:szCs w:val="28"/>
        </w:rPr>
        <w:t xml:space="preserve"> составляет цветовой круг, представляющий спектр, кот делиться на 5 основных цветов: красный, желтый, зеленый, голубой и фиолетовый; и промежуточные между ними, то десять цветовых тонов. Вдоль вертикальной оси лежит количественная характеристика, показывающая насколько тот или иной цвет светлее или темнее. Чисто белый и черный </w:t>
      </w:r>
      <w:proofErr w:type="spellStart"/>
      <w:r>
        <w:rPr>
          <w:sz w:val="28"/>
          <w:szCs w:val="28"/>
        </w:rPr>
        <w:t>Менселл</w:t>
      </w:r>
      <w:proofErr w:type="spellEnd"/>
      <w:r>
        <w:rPr>
          <w:sz w:val="28"/>
          <w:szCs w:val="28"/>
        </w:rPr>
        <w:t xml:space="preserve"> выносит за пределы схемы. Атлас </w:t>
      </w:r>
      <w:proofErr w:type="spellStart"/>
      <w:r>
        <w:rPr>
          <w:sz w:val="28"/>
          <w:szCs w:val="28"/>
        </w:rPr>
        <w:t>Менселла</w:t>
      </w:r>
      <w:proofErr w:type="spellEnd"/>
      <w:r>
        <w:rPr>
          <w:sz w:val="28"/>
          <w:szCs w:val="28"/>
        </w:rPr>
        <w:t xml:space="preserve"> состоит из десяти таблиц, каждая из них имеет свой один цветовой тон.</w:t>
      </w:r>
    </w:p>
    <w:p w:rsidR="00B529CE" w:rsidRPr="007D6FFE" w:rsidRDefault="00B529CE" w:rsidP="00B529CE">
      <w:pPr>
        <w:rPr>
          <w:rStyle w:val="ggg"/>
          <w:i/>
          <w:sz w:val="28"/>
          <w:szCs w:val="28"/>
        </w:rPr>
      </w:pPr>
      <w:r>
        <w:rPr>
          <w:rStyle w:val="ggg"/>
          <w:i/>
          <w:sz w:val="28"/>
          <w:szCs w:val="28"/>
        </w:rPr>
        <w:t>Термины:</w:t>
      </w:r>
    </w:p>
    <w:p w:rsidR="00B529CE" w:rsidRDefault="00B529CE" w:rsidP="00B529CE">
      <w:pPr>
        <w:rPr>
          <w:sz w:val="28"/>
          <w:szCs w:val="28"/>
        </w:rPr>
      </w:pPr>
      <w:r w:rsidRPr="00004B23">
        <w:rPr>
          <w:rStyle w:val="ggg"/>
          <w:b/>
          <w:sz w:val="28"/>
          <w:szCs w:val="28"/>
        </w:rPr>
        <w:t>Круг цветовой</w:t>
      </w:r>
      <w:r w:rsidRPr="00BD1AC2">
        <w:rPr>
          <w:sz w:val="28"/>
          <w:szCs w:val="28"/>
        </w:rPr>
        <w:t xml:space="preserve"> - система цветов, в которой цветовое многообразие упорядочено на основании объективной закономерности. Он может быть использован как инструмент для ориентировочного расчета результатов смешения цветов, для определения интервалов между цветами при подборе сочетаний.</w:t>
      </w:r>
    </w:p>
    <w:p w:rsidR="00B529CE" w:rsidRDefault="00B529CE" w:rsidP="00B529CE">
      <w:pPr>
        <w:rPr>
          <w:sz w:val="28"/>
          <w:szCs w:val="28"/>
        </w:rPr>
      </w:pPr>
    </w:p>
    <w:p w:rsidR="00B529CE" w:rsidRPr="007770D0" w:rsidRDefault="00B529CE" w:rsidP="00B529CE">
      <w:pPr>
        <w:rPr>
          <w:sz w:val="28"/>
          <w:szCs w:val="28"/>
        </w:rPr>
      </w:pPr>
      <w:r w:rsidRPr="00004B23">
        <w:rPr>
          <w:rStyle w:val="gggg"/>
          <w:b/>
          <w:sz w:val="28"/>
          <w:szCs w:val="28"/>
        </w:rPr>
        <w:t>Теплые цвета</w:t>
      </w:r>
      <w:r w:rsidRPr="007770D0">
        <w:rPr>
          <w:sz w:val="28"/>
          <w:szCs w:val="28"/>
        </w:rPr>
        <w:t xml:space="preserve"> - цвета красные, </w:t>
      </w:r>
      <w:proofErr w:type="spellStart"/>
      <w:r w:rsidRPr="007770D0">
        <w:rPr>
          <w:sz w:val="28"/>
          <w:szCs w:val="28"/>
        </w:rPr>
        <w:t>краснооранжевые</w:t>
      </w:r>
      <w:proofErr w:type="spellEnd"/>
      <w:r w:rsidRPr="007770D0">
        <w:rPr>
          <w:sz w:val="28"/>
          <w:szCs w:val="28"/>
        </w:rPr>
        <w:t xml:space="preserve">, оранжевые, </w:t>
      </w:r>
      <w:proofErr w:type="spellStart"/>
      <w:r w:rsidRPr="007770D0">
        <w:rPr>
          <w:sz w:val="28"/>
          <w:szCs w:val="28"/>
        </w:rPr>
        <w:t>желтооранжевые</w:t>
      </w:r>
      <w:proofErr w:type="spellEnd"/>
      <w:r w:rsidRPr="007770D0">
        <w:rPr>
          <w:sz w:val="28"/>
          <w:szCs w:val="28"/>
        </w:rPr>
        <w:t xml:space="preserve">, желтые и </w:t>
      </w:r>
      <w:proofErr w:type="spellStart"/>
      <w:r w:rsidRPr="007770D0">
        <w:rPr>
          <w:sz w:val="28"/>
          <w:szCs w:val="28"/>
        </w:rPr>
        <w:t>желтозеленые</w:t>
      </w:r>
      <w:proofErr w:type="spellEnd"/>
      <w:r w:rsidRPr="007770D0">
        <w:rPr>
          <w:sz w:val="28"/>
          <w:szCs w:val="28"/>
        </w:rPr>
        <w:t xml:space="preserve">. </w:t>
      </w:r>
    </w:p>
    <w:p w:rsidR="00B529CE" w:rsidRDefault="00B529CE" w:rsidP="00B529CE">
      <w:pPr>
        <w:rPr>
          <w:sz w:val="28"/>
          <w:szCs w:val="28"/>
        </w:rPr>
      </w:pPr>
    </w:p>
    <w:tbl>
      <w:tblPr>
        <w:tblW w:w="10800" w:type="dxa"/>
        <w:jc w:val="center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00"/>
      </w:tblGrid>
      <w:tr w:rsidR="00B529CE" w:rsidTr="006536EF">
        <w:trPr>
          <w:tblCellSpacing w:w="0" w:type="dxa"/>
          <w:jc w:val="center"/>
        </w:trPr>
        <w:tc>
          <w:tcPr>
            <w:tcW w:w="10800" w:type="dxa"/>
            <w:vAlign w:val="center"/>
          </w:tcPr>
          <w:p w:rsidR="00B529CE" w:rsidRPr="0088579C" w:rsidRDefault="00B529CE" w:rsidP="006536EF">
            <w:pPr>
              <w:ind w:left="723" w:hanging="360"/>
              <w:rPr>
                <w:sz w:val="28"/>
                <w:szCs w:val="28"/>
              </w:rPr>
            </w:pPr>
            <w:r>
              <w:rPr>
                <w:rStyle w:val="gggg"/>
                <w:sz w:val="28"/>
                <w:szCs w:val="28"/>
              </w:rPr>
              <w:t xml:space="preserve">     </w:t>
            </w:r>
            <w:r w:rsidRPr="00004B23">
              <w:rPr>
                <w:rStyle w:val="gggg"/>
                <w:b/>
                <w:sz w:val="28"/>
                <w:szCs w:val="28"/>
              </w:rPr>
              <w:t>Холодные цвета</w:t>
            </w:r>
            <w:r w:rsidRPr="0088579C">
              <w:rPr>
                <w:sz w:val="28"/>
                <w:szCs w:val="28"/>
              </w:rPr>
              <w:t xml:space="preserve"> - цвета </w:t>
            </w:r>
            <w:proofErr w:type="spellStart"/>
            <w:r w:rsidRPr="0088579C">
              <w:rPr>
                <w:sz w:val="28"/>
                <w:szCs w:val="28"/>
              </w:rPr>
              <w:t>голубозеленые</w:t>
            </w:r>
            <w:proofErr w:type="spellEnd"/>
            <w:r w:rsidRPr="0088579C">
              <w:rPr>
                <w:sz w:val="28"/>
                <w:szCs w:val="28"/>
              </w:rPr>
              <w:t xml:space="preserve">, голубые, </w:t>
            </w:r>
            <w:proofErr w:type="spellStart"/>
            <w:r w:rsidRPr="0088579C">
              <w:rPr>
                <w:sz w:val="28"/>
                <w:szCs w:val="28"/>
              </w:rPr>
              <w:t>голубосиние</w:t>
            </w:r>
            <w:proofErr w:type="spellEnd"/>
            <w:r w:rsidRPr="0088579C">
              <w:rPr>
                <w:sz w:val="28"/>
                <w:szCs w:val="28"/>
              </w:rPr>
              <w:t xml:space="preserve">, синие и </w:t>
            </w:r>
            <w:proofErr w:type="spellStart"/>
            <w:r w:rsidRPr="0088579C">
              <w:rPr>
                <w:sz w:val="28"/>
                <w:szCs w:val="28"/>
              </w:rPr>
              <w:t>синефиолетовые</w:t>
            </w:r>
            <w:proofErr w:type="spellEnd"/>
            <w:r w:rsidRPr="0088579C">
              <w:rPr>
                <w:sz w:val="28"/>
                <w:szCs w:val="28"/>
              </w:rPr>
              <w:t>.</w:t>
            </w:r>
          </w:p>
        </w:tc>
      </w:tr>
      <w:tr w:rsidR="00B529CE" w:rsidTr="006536EF">
        <w:trPr>
          <w:tblCellSpacing w:w="0" w:type="dxa"/>
          <w:jc w:val="center"/>
        </w:trPr>
        <w:tc>
          <w:tcPr>
            <w:tcW w:w="10800" w:type="dxa"/>
            <w:vAlign w:val="center"/>
          </w:tcPr>
          <w:p w:rsidR="00B529CE" w:rsidRDefault="00B529CE" w:rsidP="006536EF">
            <w:pPr>
              <w:rPr>
                <w:rStyle w:val="gggg"/>
                <w:sz w:val="28"/>
                <w:szCs w:val="28"/>
              </w:rPr>
            </w:pPr>
          </w:p>
          <w:p w:rsidR="00B529CE" w:rsidRPr="0088579C" w:rsidRDefault="00B529CE" w:rsidP="006536EF">
            <w:pPr>
              <w:rPr>
                <w:rStyle w:val="gggg"/>
                <w:sz w:val="28"/>
                <w:szCs w:val="28"/>
              </w:rPr>
            </w:pPr>
          </w:p>
        </w:tc>
      </w:tr>
    </w:tbl>
    <w:p w:rsidR="00B529CE" w:rsidRPr="0068674E" w:rsidRDefault="00B529CE" w:rsidP="00B529CE">
      <w:pPr>
        <w:rPr>
          <w:sz w:val="28"/>
          <w:szCs w:val="28"/>
        </w:rPr>
      </w:pPr>
      <w:r w:rsidRPr="00004B23">
        <w:rPr>
          <w:rStyle w:val="gggg"/>
          <w:b/>
          <w:sz w:val="28"/>
          <w:szCs w:val="28"/>
        </w:rPr>
        <w:t>Пурпурные цвета</w:t>
      </w:r>
      <w:r w:rsidRPr="0068674E">
        <w:rPr>
          <w:sz w:val="28"/>
          <w:szCs w:val="28"/>
        </w:rPr>
        <w:t xml:space="preserve"> - цвета, получающиеся от смешения крайних спектральных - красного и фиолетового.</w:t>
      </w:r>
    </w:p>
    <w:p w:rsidR="00B529CE" w:rsidRDefault="00B529CE" w:rsidP="00B529CE">
      <w:pPr>
        <w:rPr>
          <w:sz w:val="28"/>
          <w:szCs w:val="28"/>
        </w:rPr>
      </w:pPr>
    </w:p>
    <w:p w:rsidR="00B529CE" w:rsidRPr="00201EFA" w:rsidRDefault="00B529CE" w:rsidP="00B529CE">
      <w:pPr>
        <w:rPr>
          <w:sz w:val="28"/>
          <w:szCs w:val="28"/>
        </w:rPr>
      </w:pPr>
      <w:r w:rsidRPr="00004B23">
        <w:rPr>
          <w:rStyle w:val="gggg"/>
          <w:b/>
          <w:sz w:val="28"/>
          <w:szCs w:val="28"/>
        </w:rPr>
        <w:t>Чистота цвета</w:t>
      </w:r>
      <w:r w:rsidRPr="00201EFA">
        <w:rPr>
          <w:sz w:val="28"/>
          <w:szCs w:val="28"/>
        </w:rPr>
        <w:t xml:space="preserve"> - доля чистого спектрального в общей яркости данного цвета. Самые чистые цвета - спектральные. По отношению к краскам чистоту цвета </w:t>
      </w:r>
      <w:proofErr w:type="gramStart"/>
      <w:r w:rsidRPr="00201EFA">
        <w:rPr>
          <w:sz w:val="28"/>
          <w:szCs w:val="28"/>
        </w:rPr>
        <w:t>определяют</w:t>
      </w:r>
      <w:proofErr w:type="gramEnd"/>
      <w:r w:rsidRPr="00201EFA">
        <w:rPr>
          <w:sz w:val="28"/>
          <w:szCs w:val="28"/>
        </w:rPr>
        <w:t xml:space="preserve"> как долю чистого пигмента данного цвета в красочной смеси.</w:t>
      </w:r>
    </w:p>
    <w:p w:rsidR="00B529CE" w:rsidRPr="00BD1AC2" w:rsidRDefault="00B529CE" w:rsidP="00B529CE">
      <w:pPr>
        <w:rPr>
          <w:sz w:val="28"/>
          <w:szCs w:val="28"/>
        </w:rPr>
      </w:pPr>
    </w:p>
    <w:p w:rsidR="00B529CE" w:rsidRDefault="00B529CE" w:rsidP="00B529CE">
      <w:pPr>
        <w:rPr>
          <w:sz w:val="28"/>
          <w:szCs w:val="28"/>
        </w:rPr>
      </w:pPr>
      <w:r w:rsidRPr="00004B23">
        <w:rPr>
          <w:rStyle w:val="gggg"/>
          <w:b/>
          <w:sz w:val="28"/>
          <w:szCs w:val="28"/>
        </w:rPr>
        <w:t>Цветовой ряд</w:t>
      </w:r>
      <w:r w:rsidRPr="0068674E">
        <w:rPr>
          <w:sz w:val="28"/>
          <w:szCs w:val="28"/>
        </w:rPr>
        <w:t xml:space="preserve"> - это последовательность цветов, у которой хотя бы одна характеристика общая, а остальные изменяются.</w:t>
      </w:r>
      <w:r w:rsidRPr="0068674E">
        <w:rPr>
          <w:sz w:val="28"/>
          <w:szCs w:val="28"/>
        </w:rPr>
        <w:br/>
        <w:t xml:space="preserve">Выделяют следующие виды </w:t>
      </w:r>
      <w:proofErr w:type="gramStart"/>
      <w:r w:rsidRPr="0068674E">
        <w:rPr>
          <w:sz w:val="28"/>
          <w:szCs w:val="28"/>
        </w:rPr>
        <w:t>рядов:</w:t>
      </w:r>
      <w:r w:rsidRPr="0068674E">
        <w:rPr>
          <w:sz w:val="28"/>
          <w:szCs w:val="28"/>
        </w:rPr>
        <w:br/>
      </w:r>
      <w:r w:rsidRPr="0068674E">
        <w:rPr>
          <w:sz w:val="28"/>
          <w:szCs w:val="28"/>
        </w:rPr>
        <w:br/>
        <w:t>-</w:t>
      </w:r>
      <w:proofErr w:type="gramEnd"/>
      <w:r w:rsidRPr="0068674E">
        <w:rPr>
          <w:sz w:val="28"/>
          <w:szCs w:val="28"/>
        </w:rPr>
        <w:t xml:space="preserve"> ряды по яркости ( светлоте );</w:t>
      </w:r>
    </w:p>
    <w:p w:rsidR="00B529CE" w:rsidRDefault="00B529CE" w:rsidP="00B529CE">
      <w:pPr>
        <w:rPr>
          <w:sz w:val="28"/>
          <w:szCs w:val="28"/>
        </w:rPr>
      </w:pPr>
      <w:r w:rsidRPr="0068674E">
        <w:rPr>
          <w:sz w:val="28"/>
          <w:szCs w:val="28"/>
        </w:rPr>
        <w:t xml:space="preserve">- ряды по насыщенности </w:t>
      </w:r>
      <w:proofErr w:type="gramStart"/>
      <w:r w:rsidRPr="0068674E">
        <w:rPr>
          <w:sz w:val="28"/>
          <w:szCs w:val="28"/>
        </w:rPr>
        <w:t>( чистоте</w:t>
      </w:r>
      <w:proofErr w:type="gramEnd"/>
      <w:r w:rsidRPr="0068674E">
        <w:rPr>
          <w:sz w:val="28"/>
          <w:szCs w:val="28"/>
        </w:rPr>
        <w:t xml:space="preserve"> );</w:t>
      </w:r>
    </w:p>
    <w:p w:rsidR="00B529CE" w:rsidRDefault="00B529CE" w:rsidP="00B529CE">
      <w:pPr>
        <w:rPr>
          <w:sz w:val="28"/>
          <w:szCs w:val="28"/>
        </w:rPr>
      </w:pPr>
      <w:r w:rsidRPr="0068674E">
        <w:rPr>
          <w:sz w:val="28"/>
          <w:szCs w:val="28"/>
        </w:rPr>
        <w:t>- ряды по цветовому тону.</w:t>
      </w:r>
    </w:p>
    <w:p w:rsidR="00B529CE" w:rsidRDefault="00B529CE" w:rsidP="00B529CE">
      <w:pPr>
        <w:rPr>
          <w:sz w:val="28"/>
          <w:szCs w:val="28"/>
        </w:rPr>
      </w:pPr>
    </w:p>
    <w:p w:rsidR="00B529CE" w:rsidRPr="007770D0" w:rsidRDefault="00B529CE" w:rsidP="00B529CE">
      <w:pPr>
        <w:rPr>
          <w:sz w:val="28"/>
          <w:szCs w:val="28"/>
        </w:rPr>
      </w:pPr>
      <w:r w:rsidRPr="00004B23">
        <w:rPr>
          <w:rStyle w:val="gggg"/>
          <w:b/>
          <w:sz w:val="28"/>
          <w:szCs w:val="28"/>
        </w:rPr>
        <w:t>Тон цветовой</w:t>
      </w:r>
      <w:r w:rsidRPr="007770D0">
        <w:rPr>
          <w:sz w:val="28"/>
          <w:szCs w:val="28"/>
        </w:rPr>
        <w:t xml:space="preserve"> - качество цвета, в отношении которого этот цвет можно приравнять к одному из цветов спектральных или пурпурных.</w:t>
      </w:r>
      <w:r w:rsidRPr="007770D0">
        <w:rPr>
          <w:sz w:val="28"/>
          <w:szCs w:val="28"/>
        </w:rPr>
        <w:br/>
        <w:t>Цветовой тон - это качество цвета, позволяющее дать ему название (красный, синий и т.д.). Измеряется длиной волны преобладающего в спектре данного цвета излучения. Ахроматические цвета не имеют цветового тона.</w:t>
      </w:r>
    </w:p>
    <w:p w:rsidR="00B529CE" w:rsidRDefault="00B529CE" w:rsidP="00B529CE">
      <w:pPr>
        <w:rPr>
          <w:sz w:val="28"/>
          <w:szCs w:val="28"/>
        </w:rPr>
      </w:pPr>
    </w:p>
    <w:p w:rsidR="00B529CE" w:rsidRDefault="00B529CE" w:rsidP="00B529CE">
      <w:pPr>
        <w:rPr>
          <w:sz w:val="28"/>
          <w:szCs w:val="28"/>
        </w:rPr>
      </w:pPr>
      <w:r w:rsidRPr="00004B23">
        <w:rPr>
          <w:rStyle w:val="gggg"/>
          <w:b/>
          <w:sz w:val="28"/>
          <w:szCs w:val="28"/>
        </w:rPr>
        <w:t>Светлота</w:t>
      </w:r>
      <w:r w:rsidRPr="00DF77E1">
        <w:rPr>
          <w:sz w:val="28"/>
          <w:szCs w:val="28"/>
        </w:rPr>
        <w:t xml:space="preserve"> - степень отличия данного цвета от черного, измеряемая числом порогов различения n от данного цвета до черного. </w:t>
      </w:r>
      <w:r w:rsidRPr="00DF77E1">
        <w:rPr>
          <w:sz w:val="28"/>
          <w:szCs w:val="28"/>
        </w:rPr>
        <w:br/>
        <w:t>Светлота - это признак, определяющий цвет как светлый или темный. В цветовом круге наибольшей светлотой обладает желтый цвет, а наименьшей - фиолетовый.</w:t>
      </w:r>
    </w:p>
    <w:p w:rsidR="00B529CE" w:rsidRPr="00DF77E1" w:rsidRDefault="00B529CE" w:rsidP="00B529CE">
      <w:pPr>
        <w:rPr>
          <w:sz w:val="28"/>
          <w:szCs w:val="28"/>
        </w:rPr>
      </w:pPr>
    </w:p>
    <w:p w:rsidR="00B529CE" w:rsidRDefault="00B529CE" w:rsidP="00B529CE">
      <w:pPr>
        <w:rPr>
          <w:sz w:val="28"/>
          <w:szCs w:val="28"/>
        </w:rPr>
      </w:pPr>
      <w:r w:rsidRPr="00004B23">
        <w:rPr>
          <w:rStyle w:val="gggg"/>
          <w:b/>
          <w:sz w:val="28"/>
          <w:szCs w:val="28"/>
        </w:rPr>
        <w:t>Основные краски</w:t>
      </w:r>
      <w:r w:rsidRPr="00D11117">
        <w:rPr>
          <w:sz w:val="28"/>
          <w:szCs w:val="28"/>
        </w:rPr>
        <w:t xml:space="preserve"> - три краски (красная, синяя и желтая), обеспечивающие воспроизведение наибольшего количества различных цветов.</w:t>
      </w:r>
    </w:p>
    <w:p w:rsidR="00B529CE" w:rsidRDefault="00B529CE" w:rsidP="00B529CE">
      <w:pPr>
        <w:rPr>
          <w:sz w:val="28"/>
          <w:szCs w:val="28"/>
        </w:rPr>
      </w:pPr>
    </w:p>
    <w:p w:rsidR="00B529CE" w:rsidRPr="00D11117" w:rsidRDefault="00B529CE" w:rsidP="00B529CE">
      <w:pPr>
        <w:rPr>
          <w:sz w:val="28"/>
          <w:szCs w:val="28"/>
        </w:rPr>
      </w:pPr>
      <w:r w:rsidRPr="00004B23">
        <w:rPr>
          <w:rStyle w:val="gggg"/>
          <w:b/>
          <w:sz w:val="28"/>
          <w:szCs w:val="28"/>
        </w:rPr>
        <w:t>Основные цвета</w:t>
      </w:r>
      <w:r w:rsidRPr="00D11117">
        <w:rPr>
          <w:rStyle w:val="gggg"/>
          <w:sz w:val="28"/>
          <w:szCs w:val="28"/>
        </w:rPr>
        <w:t xml:space="preserve"> </w:t>
      </w:r>
      <w:r w:rsidRPr="00D11117">
        <w:rPr>
          <w:sz w:val="28"/>
          <w:szCs w:val="28"/>
        </w:rPr>
        <w:t>- три цвета (красный, зеленый и синий). Путем смешения этих трех цветов можно получить наиболее насыщенные цвета всех остальных цветовых тонов.</w:t>
      </w:r>
    </w:p>
    <w:p w:rsidR="00B529CE" w:rsidRDefault="00B529CE" w:rsidP="00B529CE">
      <w:pPr>
        <w:rPr>
          <w:sz w:val="28"/>
          <w:szCs w:val="28"/>
        </w:rPr>
      </w:pPr>
    </w:p>
    <w:p w:rsidR="00B529CE" w:rsidRDefault="00B529CE" w:rsidP="00B529CE">
      <w:pPr>
        <w:rPr>
          <w:sz w:val="28"/>
          <w:szCs w:val="28"/>
        </w:rPr>
      </w:pPr>
      <w:r w:rsidRPr="00004B23">
        <w:rPr>
          <w:rStyle w:val="gggg"/>
          <w:b/>
          <w:sz w:val="28"/>
          <w:szCs w:val="28"/>
        </w:rPr>
        <w:t>Отношения цветовые</w:t>
      </w:r>
      <w:r w:rsidRPr="00D11117">
        <w:rPr>
          <w:sz w:val="28"/>
          <w:szCs w:val="28"/>
        </w:rPr>
        <w:t xml:space="preserve"> - это количественные различия между цветами во всех их характеристиках, во всех их свойствах (по яркости, тону, насыщенности, плотности и др.).</w:t>
      </w:r>
    </w:p>
    <w:p w:rsidR="00B529CE" w:rsidRDefault="00B529CE" w:rsidP="00B529CE"/>
    <w:p w:rsidR="00FF0BDD" w:rsidRDefault="00FF0BDD"/>
    <w:p w:rsidR="00A07DEE" w:rsidRDefault="00A07DEE"/>
    <w:tbl>
      <w:tblPr>
        <w:tblW w:w="9529" w:type="dxa"/>
        <w:jc w:val="center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529"/>
      </w:tblGrid>
      <w:tr w:rsidR="00A07DEE" w:rsidRPr="008E643A" w:rsidTr="006536EF">
        <w:trPr>
          <w:trHeight w:val="923"/>
          <w:tblCellSpacing w:w="0" w:type="dxa"/>
          <w:jc w:val="center"/>
        </w:trPr>
        <w:tc>
          <w:tcPr>
            <w:tcW w:w="9529" w:type="dxa"/>
          </w:tcPr>
          <w:p w:rsidR="00A07DEE" w:rsidRPr="008E643A" w:rsidRDefault="00A07DEE" w:rsidP="006536EF">
            <w:pPr>
              <w:jc w:val="both"/>
              <w:rPr>
                <w:sz w:val="28"/>
                <w:szCs w:val="28"/>
              </w:rPr>
            </w:pPr>
            <w:r w:rsidRPr="008E643A">
              <w:rPr>
                <w:rStyle w:val="gggg"/>
                <w:sz w:val="28"/>
                <w:szCs w:val="28"/>
              </w:rPr>
              <w:lastRenderedPageBreak/>
              <w:t>Цветовая композиция</w:t>
            </w:r>
            <w:r w:rsidRPr="008E643A">
              <w:rPr>
                <w:sz w:val="28"/>
                <w:szCs w:val="28"/>
              </w:rPr>
              <w:t xml:space="preserve"> - это сочетание цветовых пятен на плоскости, в пространстве, организованное в определенной закономерности и рассчитанное на эстетическое восприятие.</w:t>
            </w:r>
            <w:r w:rsidRPr="008E643A">
              <w:rPr>
                <w:sz w:val="28"/>
                <w:szCs w:val="28"/>
              </w:rPr>
              <w:br/>
            </w:r>
          </w:p>
        </w:tc>
      </w:tr>
    </w:tbl>
    <w:p w:rsidR="00A07DEE" w:rsidRDefault="00A07DEE" w:rsidP="00A07DEE">
      <w:pPr>
        <w:ind w:left="-720"/>
        <w:jc w:val="both"/>
        <w:rPr>
          <w:sz w:val="28"/>
          <w:szCs w:val="28"/>
        </w:rPr>
      </w:pPr>
      <w:r w:rsidRPr="000F1C78">
        <w:rPr>
          <w:rStyle w:val="ggg"/>
          <w:sz w:val="28"/>
          <w:szCs w:val="28"/>
        </w:rPr>
        <w:t>Гармония</w:t>
      </w:r>
      <w:r w:rsidRPr="000F1C78">
        <w:rPr>
          <w:sz w:val="28"/>
          <w:szCs w:val="28"/>
        </w:rPr>
        <w:t xml:space="preserve"> (от греч. "</w:t>
      </w:r>
      <w:proofErr w:type="spellStart"/>
      <w:r w:rsidRPr="000F1C78">
        <w:rPr>
          <w:sz w:val="28"/>
          <w:szCs w:val="28"/>
        </w:rPr>
        <w:t>harmonia</w:t>
      </w:r>
      <w:proofErr w:type="spellEnd"/>
      <w:r w:rsidRPr="000F1C78">
        <w:rPr>
          <w:sz w:val="28"/>
          <w:szCs w:val="28"/>
        </w:rPr>
        <w:t>" - "связь", "стройность", "соразмерность"</w:t>
      </w:r>
      <w:proofErr w:type="gramStart"/>
      <w:r w:rsidRPr="000F1C78">
        <w:rPr>
          <w:sz w:val="28"/>
          <w:szCs w:val="28"/>
        </w:rPr>
        <w:t>).</w:t>
      </w:r>
      <w:r w:rsidRPr="000F1C78">
        <w:rPr>
          <w:sz w:val="28"/>
          <w:szCs w:val="28"/>
        </w:rPr>
        <w:br/>
        <w:t>Цветовая</w:t>
      </w:r>
      <w:proofErr w:type="gramEnd"/>
      <w:r w:rsidRPr="000F1C78">
        <w:rPr>
          <w:sz w:val="28"/>
          <w:szCs w:val="28"/>
        </w:rPr>
        <w:t xml:space="preserve"> гармония - закономерное сочетание цветов на плоскости, в пространстве, вызывающих положительную психологическую оценку с учетом всех их основных характеристик: цветового тона, светлоты, насыщенности, формы, фактуры и размера.</w:t>
      </w:r>
      <w:r w:rsidRPr="000F1C78">
        <w:rPr>
          <w:sz w:val="28"/>
          <w:szCs w:val="28"/>
        </w:rPr>
        <w:br/>
        <w:t>Выделяют следующие признаки цветовой гармонии: связь, единство противоположностей, мера, пропорция, равновесие, ясность восприятия, возвышенное, прекрасное, целесообразность, порядок.</w:t>
      </w:r>
    </w:p>
    <w:p w:rsidR="00A07DEE" w:rsidRDefault="00A07DEE" w:rsidP="00A07DEE">
      <w:pPr>
        <w:ind w:left="-720"/>
        <w:jc w:val="both"/>
        <w:rPr>
          <w:sz w:val="28"/>
          <w:szCs w:val="28"/>
        </w:rPr>
      </w:pPr>
    </w:p>
    <w:p w:rsidR="00A07DEE" w:rsidRDefault="00A07DEE" w:rsidP="00A07DEE">
      <w:pPr>
        <w:ind w:left="-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Классификация цветовых гармоний:</w:t>
      </w:r>
    </w:p>
    <w:p w:rsidR="00A07DEE" w:rsidRDefault="00A07DEE" w:rsidP="00A07DEE">
      <w:pPr>
        <w:ind w:left="-720"/>
        <w:jc w:val="center"/>
        <w:rPr>
          <w:b/>
          <w:sz w:val="28"/>
          <w:szCs w:val="28"/>
        </w:rPr>
      </w:pPr>
    </w:p>
    <w:p w:rsidR="00A07DEE" w:rsidRDefault="00A07DEE" w:rsidP="00A07DEE">
      <w:pPr>
        <w:ind w:left="-720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Классификация </w:t>
      </w:r>
      <w:proofErr w:type="spellStart"/>
      <w:r>
        <w:rPr>
          <w:i/>
          <w:sz w:val="28"/>
          <w:szCs w:val="28"/>
        </w:rPr>
        <w:t>Брюкке</w:t>
      </w:r>
      <w:proofErr w:type="spellEnd"/>
      <w:r>
        <w:rPr>
          <w:sz w:val="28"/>
          <w:szCs w:val="28"/>
        </w:rPr>
        <w:t xml:space="preserve"> (одна из самых ранних):</w:t>
      </w:r>
    </w:p>
    <w:p w:rsidR="00A07DEE" w:rsidRDefault="00A07DEE" w:rsidP="00A07DEE">
      <w:pPr>
        <w:numPr>
          <w:ilvl w:val="0"/>
          <w:numId w:val="1"/>
        </w:num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Изохромия</w:t>
      </w:r>
      <w:proofErr w:type="spellEnd"/>
      <w:r>
        <w:rPr>
          <w:sz w:val="28"/>
          <w:szCs w:val="28"/>
        </w:rPr>
        <w:t xml:space="preserve"> – композиция в одном цветовом пятне, тоне.</w:t>
      </w:r>
    </w:p>
    <w:p w:rsidR="00A07DEE" w:rsidRDefault="00A07DEE" w:rsidP="00A07DEE">
      <w:pPr>
        <w:numPr>
          <w:ilvl w:val="0"/>
          <w:numId w:val="1"/>
        </w:num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Хомеохромия</w:t>
      </w:r>
      <w:proofErr w:type="spellEnd"/>
      <w:r>
        <w:rPr>
          <w:sz w:val="28"/>
          <w:szCs w:val="28"/>
        </w:rPr>
        <w:t xml:space="preserve"> – композиция в пределах малого </w:t>
      </w:r>
      <w:proofErr w:type="spellStart"/>
      <w:r>
        <w:rPr>
          <w:sz w:val="28"/>
          <w:szCs w:val="28"/>
        </w:rPr>
        <w:t>интнрвала</w:t>
      </w:r>
      <w:proofErr w:type="spellEnd"/>
      <w:r>
        <w:rPr>
          <w:sz w:val="28"/>
          <w:szCs w:val="28"/>
        </w:rPr>
        <w:t>.</w:t>
      </w:r>
    </w:p>
    <w:p w:rsidR="00A07DEE" w:rsidRDefault="00A07DEE" w:rsidP="00A07DEE">
      <w:pPr>
        <w:numPr>
          <w:ilvl w:val="0"/>
          <w:numId w:val="1"/>
        </w:num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Мерохромия</w:t>
      </w:r>
      <w:proofErr w:type="spellEnd"/>
      <w:r>
        <w:rPr>
          <w:sz w:val="28"/>
          <w:szCs w:val="28"/>
        </w:rPr>
        <w:t xml:space="preserve"> – композиция, где цвета подчинены одному главному цвету.</w:t>
      </w:r>
    </w:p>
    <w:p w:rsidR="00A07DEE" w:rsidRDefault="00A07DEE" w:rsidP="00A07DEE">
      <w:pPr>
        <w:numPr>
          <w:ilvl w:val="0"/>
          <w:numId w:val="1"/>
        </w:num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Пойкилохромия</w:t>
      </w:r>
      <w:proofErr w:type="spellEnd"/>
      <w:r>
        <w:rPr>
          <w:sz w:val="28"/>
          <w:szCs w:val="28"/>
        </w:rPr>
        <w:t xml:space="preserve"> – метод полного дробления цветовых масс, большое разнообразие цвета.</w:t>
      </w:r>
    </w:p>
    <w:p w:rsidR="00A07DEE" w:rsidRDefault="00A07DEE" w:rsidP="00A07DEE">
      <w:pPr>
        <w:jc w:val="both"/>
        <w:rPr>
          <w:sz w:val="28"/>
          <w:szCs w:val="28"/>
        </w:rPr>
      </w:pPr>
    </w:p>
    <w:p w:rsidR="00A07DEE" w:rsidRDefault="00A07DEE" w:rsidP="00A07DEE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Классификация Б.М. Теплова и П.А. </w:t>
      </w:r>
      <w:proofErr w:type="spellStart"/>
      <w:r>
        <w:rPr>
          <w:i/>
          <w:sz w:val="28"/>
          <w:szCs w:val="28"/>
        </w:rPr>
        <w:t>Шеварова</w:t>
      </w:r>
      <w:proofErr w:type="spellEnd"/>
      <w:r>
        <w:rPr>
          <w:i/>
          <w:sz w:val="28"/>
          <w:szCs w:val="28"/>
        </w:rPr>
        <w:t xml:space="preserve"> (советские ученые):</w:t>
      </w:r>
    </w:p>
    <w:p w:rsidR="00A07DEE" w:rsidRDefault="00A07DEE" w:rsidP="00A07DEE">
      <w:pPr>
        <w:numPr>
          <w:ilvl w:val="0"/>
          <w:numId w:val="2"/>
        </w:numPr>
        <w:jc w:val="both"/>
        <w:rPr>
          <w:sz w:val="28"/>
          <w:szCs w:val="28"/>
        </w:rPr>
      </w:pPr>
      <w:r w:rsidRPr="007F25B1">
        <w:rPr>
          <w:sz w:val="28"/>
          <w:szCs w:val="28"/>
        </w:rPr>
        <w:t>Однотонная,</w:t>
      </w:r>
      <w:r>
        <w:rPr>
          <w:sz w:val="28"/>
          <w:szCs w:val="28"/>
        </w:rPr>
        <w:t xml:space="preserve"> построенная на одном главном цвете или группе близко родственных цветов.</w:t>
      </w:r>
    </w:p>
    <w:p w:rsidR="00A07DEE" w:rsidRDefault="00A07DEE" w:rsidP="00A07DEE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Полярная, построенная на противопоставлении двух противоположных цветов, как бы образующих две однотонные гармонии.</w:t>
      </w:r>
    </w:p>
    <w:p w:rsidR="00A07DEE" w:rsidRDefault="00A07DEE" w:rsidP="00A07DEE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Трехцветная, построенная на противопоставлении трех основных цветов, лежащих в пределах интервалов или построенные вокруг них три цветовые гармонии.</w:t>
      </w:r>
    </w:p>
    <w:p w:rsidR="00A07DEE" w:rsidRDefault="00A07DEE" w:rsidP="00A07DEE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Многоцветная, в которой при большом разнообразии цветов нельзя выделить главные.</w:t>
      </w:r>
    </w:p>
    <w:p w:rsidR="00A07DEE" w:rsidRDefault="00A07DEE" w:rsidP="00A07DEE">
      <w:pPr>
        <w:jc w:val="both"/>
        <w:rPr>
          <w:sz w:val="28"/>
          <w:szCs w:val="28"/>
        </w:rPr>
      </w:pPr>
    </w:p>
    <w:p w:rsidR="00A07DEE" w:rsidRPr="007F25B1" w:rsidRDefault="00A07DEE" w:rsidP="00A07DEE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Современная классификация:</w:t>
      </w:r>
    </w:p>
    <w:p w:rsidR="00A07DEE" w:rsidRPr="008E643A" w:rsidRDefault="00A07DEE" w:rsidP="00A07DEE">
      <w:pPr>
        <w:rPr>
          <w:sz w:val="28"/>
          <w:szCs w:val="28"/>
        </w:rPr>
      </w:pPr>
      <w:r w:rsidRPr="008E643A">
        <w:rPr>
          <w:sz w:val="28"/>
          <w:szCs w:val="28"/>
        </w:rPr>
        <w:t>Выделяют четыре типа цветовых композиций:</w:t>
      </w:r>
    </w:p>
    <w:tbl>
      <w:tblPr>
        <w:tblW w:w="10800" w:type="dxa"/>
        <w:jc w:val="center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00"/>
      </w:tblGrid>
      <w:tr w:rsidR="00A07DEE" w:rsidRPr="008E643A" w:rsidTr="006536EF">
        <w:trPr>
          <w:tblCellSpacing w:w="0" w:type="dxa"/>
          <w:jc w:val="center"/>
        </w:trPr>
        <w:tc>
          <w:tcPr>
            <w:tcW w:w="10800" w:type="dxa"/>
            <w:vAlign w:val="center"/>
          </w:tcPr>
          <w:p w:rsidR="00A07DEE" w:rsidRPr="008E643A" w:rsidRDefault="00A07DEE" w:rsidP="006536EF">
            <w:pPr>
              <w:ind w:left="723"/>
              <w:jc w:val="both"/>
              <w:rPr>
                <w:sz w:val="28"/>
                <w:szCs w:val="28"/>
              </w:rPr>
            </w:pPr>
            <w:r w:rsidRPr="008E643A">
              <w:rPr>
                <w:rStyle w:val="gggg"/>
                <w:sz w:val="28"/>
                <w:szCs w:val="28"/>
              </w:rPr>
              <w:t>- монохромия</w:t>
            </w:r>
            <w:r w:rsidRPr="008E643A">
              <w:rPr>
                <w:sz w:val="28"/>
                <w:szCs w:val="28"/>
              </w:rPr>
              <w:t xml:space="preserve">, которая строится на одном </w:t>
            </w:r>
            <w:hyperlink r:id="rId5" w:anchor="hrom" w:history="1">
              <w:r w:rsidRPr="008E643A">
                <w:rPr>
                  <w:rStyle w:val="a4"/>
                  <w:sz w:val="28"/>
                  <w:szCs w:val="28"/>
                </w:rPr>
                <w:t>хроматическом</w:t>
              </w:r>
            </w:hyperlink>
            <w:r w:rsidRPr="008E643A">
              <w:rPr>
                <w:sz w:val="28"/>
                <w:szCs w:val="28"/>
              </w:rPr>
              <w:t xml:space="preserve"> цвете; </w:t>
            </w:r>
          </w:p>
        </w:tc>
      </w:tr>
    </w:tbl>
    <w:p w:rsidR="00A07DEE" w:rsidRPr="008E643A" w:rsidRDefault="00A07DEE" w:rsidP="00A07DEE">
      <w:pPr>
        <w:jc w:val="both"/>
        <w:rPr>
          <w:sz w:val="28"/>
          <w:szCs w:val="28"/>
        </w:rPr>
      </w:pPr>
      <w:r>
        <w:rPr>
          <w:rStyle w:val="gggg"/>
          <w:sz w:val="28"/>
          <w:szCs w:val="28"/>
        </w:rPr>
        <w:t xml:space="preserve">- </w:t>
      </w:r>
      <w:r w:rsidRPr="008E643A">
        <w:rPr>
          <w:rStyle w:val="gggg"/>
          <w:sz w:val="28"/>
          <w:szCs w:val="28"/>
        </w:rPr>
        <w:t>полярная</w:t>
      </w:r>
      <w:r w:rsidRPr="008E643A">
        <w:rPr>
          <w:sz w:val="28"/>
          <w:szCs w:val="28"/>
        </w:rPr>
        <w:t>, которая строится на двух контрастных или дополнительных цветах;</w:t>
      </w:r>
    </w:p>
    <w:p w:rsidR="00A07DEE" w:rsidRPr="008E643A" w:rsidRDefault="00A07DEE" w:rsidP="00A07DEE">
      <w:pPr>
        <w:jc w:val="both"/>
        <w:rPr>
          <w:sz w:val="28"/>
          <w:szCs w:val="28"/>
        </w:rPr>
      </w:pPr>
      <w:r w:rsidRPr="008E643A">
        <w:rPr>
          <w:rStyle w:val="gggg"/>
          <w:sz w:val="28"/>
          <w:szCs w:val="28"/>
        </w:rPr>
        <w:t xml:space="preserve">- </w:t>
      </w:r>
      <w:proofErr w:type="spellStart"/>
      <w:r w:rsidRPr="008E643A">
        <w:rPr>
          <w:rStyle w:val="gggg"/>
          <w:sz w:val="28"/>
          <w:szCs w:val="28"/>
        </w:rPr>
        <w:t>трехцветие</w:t>
      </w:r>
      <w:proofErr w:type="spellEnd"/>
      <w:r w:rsidRPr="008E643A">
        <w:rPr>
          <w:sz w:val="28"/>
          <w:szCs w:val="28"/>
        </w:rPr>
        <w:t xml:space="preserve">, в которой основными являются три хроматических цвета; </w:t>
      </w:r>
    </w:p>
    <w:p w:rsidR="00A07DEE" w:rsidRPr="008E643A" w:rsidRDefault="00A07DEE" w:rsidP="00A07DEE">
      <w:pPr>
        <w:jc w:val="both"/>
        <w:rPr>
          <w:sz w:val="28"/>
          <w:szCs w:val="28"/>
        </w:rPr>
      </w:pPr>
      <w:r w:rsidRPr="008E643A">
        <w:rPr>
          <w:rStyle w:val="gggg"/>
          <w:sz w:val="28"/>
          <w:szCs w:val="28"/>
        </w:rPr>
        <w:t>- многоцветие</w:t>
      </w:r>
      <w:r w:rsidRPr="008E643A">
        <w:rPr>
          <w:sz w:val="28"/>
          <w:szCs w:val="28"/>
        </w:rPr>
        <w:t>, которое строится на четырех и более цветах.</w:t>
      </w:r>
    </w:p>
    <w:p w:rsidR="00A07DEE" w:rsidRDefault="00A07DEE" w:rsidP="00A07DEE"/>
    <w:p w:rsidR="00190505" w:rsidRDefault="00190505" w:rsidP="00190505">
      <w:pPr>
        <w:jc w:val="center"/>
        <w:rPr>
          <w:sz w:val="28"/>
          <w:szCs w:val="28"/>
        </w:rPr>
      </w:pPr>
    </w:p>
    <w:p w:rsidR="00190505" w:rsidRDefault="00190505" w:rsidP="00190505">
      <w:pPr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ИЗМЕНЕНИЕ ЦВЕТОВОГО ФОНА</w:t>
      </w:r>
    </w:p>
    <w:p w:rsidR="00190505" w:rsidRDefault="00190505" w:rsidP="00190505">
      <w:pPr>
        <w:jc w:val="center"/>
        <w:rPr>
          <w:sz w:val="28"/>
          <w:szCs w:val="28"/>
        </w:rPr>
      </w:pPr>
    </w:p>
    <w:p w:rsidR="00190505" w:rsidRDefault="00190505" w:rsidP="00190505">
      <w:pPr>
        <w:jc w:val="center"/>
        <w:rPr>
          <w:sz w:val="28"/>
          <w:szCs w:val="28"/>
        </w:rPr>
      </w:pP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2551"/>
        <w:gridCol w:w="3305"/>
        <w:gridCol w:w="3489"/>
      </w:tblGrid>
      <w:tr w:rsidR="00190505" w:rsidTr="006536EF">
        <w:trPr>
          <w:trHeight w:val="480"/>
        </w:trPr>
        <w:tc>
          <w:tcPr>
            <w:tcW w:w="2748" w:type="dxa"/>
            <w:vMerge w:val="restart"/>
          </w:tcPr>
          <w:p w:rsidR="00190505" w:rsidRDefault="00190505" w:rsidP="006536EF">
            <w:pPr>
              <w:jc w:val="center"/>
              <w:rPr>
                <w:sz w:val="28"/>
                <w:szCs w:val="28"/>
              </w:rPr>
            </w:pPr>
          </w:p>
          <w:p w:rsidR="00190505" w:rsidRDefault="00190505" w:rsidP="006536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ЦВЕТ</w:t>
            </w:r>
          </w:p>
          <w:p w:rsidR="00190505" w:rsidRDefault="00190505" w:rsidP="006536E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672" w:type="dxa"/>
            <w:gridSpan w:val="2"/>
          </w:tcPr>
          <w:p w:rsidR="00190505" w:rsidRDefault="00190505" w:rsidP="006536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Изменение цветового фона при</w:t>
            </w:r>
          </w:p>
        </w:tc>
      </w:tr>
      <w:tr w:rsidR="00190505" w:rsidTr="006536EF">
        <w:trPr>
          <w:trHeight w:val="480"/>
        </w:trPr>
        <w:tc>
          <w:tcPr>
            <w:tcW w:w="2748" w:type="dxa"/>
            <w:vMerge/>
          </w:tcPr>
          <w:p w:rsidR="00190505" w:rsidRDefault="00190505" w:rsidP="006536E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720" w:type="dxa"/>
          </w:tcPr>
          <w:p w:rsidR="00190505" w:rsidRDefault="00190505" w:rsidP="006536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Добавлении белого</w:t>
            </w:r>
          </w:p>
        </w:tc>
        <w:tc>
          <w:tcPr>
            <w:tcW w:w="3952" w:type="dxa"/>
          </w:tcPr>
          <w:p w:rsidR="00190505" w:rsidRDefault="00190505" w:rsidP="006536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разбавлении</w:t>
            </w:r>
          </w:p>
        </w:tc>
      </w:tr>
      <w:tr w:rsidR="00190505" w:rsidTr="006536EF">
        <w:tc>
          <w:tcPr>
            <w:tcW w:w="2748" w:type="dxa"/>
          </w:tcPr>
          <w:p w:rsidR="00190505" w:rsidRDefault="00190505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Желтый</w:t>
            </w:r>
          </w:p>
          <w:p w:rsidR="00190505" w:rsidRDefault="00190505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Оранжевый</w:t>
            </w:r>
          </w:p>
          <w:p w:rsidR="00190505" w:rsidRDefault="00190505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Красный</w:t>
            </w:r>
          </w:p>
          <w:p w:rsidR="00190505" w:rsidRDefault="00190505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Фиолетовый</w:t>
            </w:r>
          </w:p>
          <w:p w:rsidR="00190505" w:rsidRDefault="00190505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Ультрамарин</w:t>
            </w:r>
          </w:p>
          <w:p w:rsidR="00190505" w:rsidRDefault="00190505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Зеленовато-синий</w:t>
            </w:r>
          </w:p>
          <w:p w:rsidR="00190505" w:rsidRDefault="00190505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Зеленый</w:t>
            </w:r>
          </w:p>
          <w:p w:rsidR="00190505" w:rsidRDefault="00190505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Желтовато-зеленый</w:t>
            </w:r>
          </w:p>
          <w:p w:rsidR="00190505" w:rsidRDefault="00190505" w:rsidP="006536E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720" w:type="dxa"/>
          </w:tcPr>
          <w:p w:rsidR="00190505" w:rsidRDefault="00190505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сторону желто-зеленого</w:t>
            </w:r>
          </w:p>
          <w:p w:rsidR="00190505" w:rsidRDefault="00190505" w:rsidP="006536EF">
            <w:pPr>
              <w:jc w:val="both"/>
              <w:rPr>
                <w:sz w:val="28"/>
                <w:szCs w:val="28"/>
              </w:rPr>
            </w:pPr>
            <w:proofErr w:type="gramStart"/>
            <w:r w:rsidRPr="00501904">
              <w:rPr>
                <w:sz w:val="28"/>
                <w:szCs w:val="28"/>
              </w:rPr>
              <w:t>“ ---</w:t>
            </w:r>
            <w:proofErr w:type="gramEnd"/>
            <w:r w:rsidRPr="00501904">
              <w:rPr>
                <w:sz w:val="28"/>
                <w:szCs w:val="28"/>
              </w:rPr>
              <w:t xml:space="preserve">  ---  “</w:t>
            </w:r>
            <w:r>
              <w:rPr>
                <w:sz w:val="28"/>
                <w:szCs w:val="28"/>
              </w:rPr>
              <w:t xml:space="preserve">  розового</w:t>
            </w:r>
          </w:p>
          <w:p w:rsidR="00190505" w:rsidRDefault="00190505" w:rsidP="006536EF">
            <w:pPr>
              <w:jc w:val="both"/>
              <w:rPr>
                <w:sz w:val="28"/>
                <w:szCs w:val="28"/>
              </w:rPr>
            </w:pPr>
            <w:proofErr w:type="gramStart"/>
            <w:r w:rsidRPr="00501904">
              <w:rPr>
                <w:sz w:val="28"/>
                <w:szCs w:val="28"/>
              </w:rPr>
              <w:t>“ ---</w:t>
            </w:r>
            <w:proofErr w:type="gramEnd"/>
            <w:r w:rsidRPr="00501904">
              <w:rPr>
                <w:sz w:val="28"/>
                <w:szCs w:val="28"/>
              </w:rPr>
              <w:t xml:space="preserve">  ---  “</w:t>
            </w:r>
            <w:r>
              <w:rPr>
                <w:sz w:val="28"/>
                <w:szCs w:val="28"/>
              </w:rPr>
              <w:t xml:space="preserve">  фиолетового</w:t>
            </w:r>
          </w:p>
          <w:p w:rsidR="00190505" w:rsidRDefault="00190505" w:rsidP="006536EF">
            <w:pPr>
              <w:jc w:val="both"/>
              <w:rPr>
                <w:sz w:val="28"/>
                <w:szCs w:val="28"/>
              </w:rPr>
            </w:pPr>
            <w:proofErr w:type="gramStart"/>
            <w:r w:rsidRPr="00501904">
              <w:rPr>
                <w:sz w:val="28"/>
                <w:szCs w:val="28"/>
              </w:rPr>
              <w:t>“ ---</w:t>
            </w:r>
            <w:proofErr w:type="gramEnd"/>
            <w:r w:rsidRPr="00501904">
              <w:rPr>
                <w:sz w:val="28"/>
                <w:szCs w:val="28"/>
              </w:rPr>
              <w:t xml:space="preserve">  ---  “</w:t>
            </w:r>
            <w:r>
              <w:rPr>
                <w:sz w:val="28"/>
                <w:szCs w:val="28"/>
              </w:rPr>
              <w:t xml:space="preserve">  синего           </w:t>
            </w:r>
          </w:p>
          <w:p w:rsidR="00190505" w:rsidRDefault="00190505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сине-зеленоватый</w:t>
            </w:r>
          </w:p>
          <w:p w:rsidR="00190505" w:rsidRDefault="00190505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остается зеленовато-синим</w:t>
            </w:r>
          </w:p>
          <w:p w:rsidR="00190505" w:rsidRDefault="00190505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синевато-зеленый</w:t>
            </w:r>
          </w:p>
          <w:p w:rsidR="00190505" w:rsidRPr="00501904" w:rsidRDefault="00190505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сторону зеленого</w:t>
            </w:r>
          </w:p>
        </w:tc>
        <w:tc>
          <w:tcPr>
            <w:tcW w:w="3952" w:type="dxa"/>
          </w:tcPr>
          <w:p w:rsidR="00190505" w:rsidRDefault="00190505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сторону желто-зеленого</w:t>
            </w:r>
          </w:p>
          <w:p w:rsidR="00190505" w:rsidRDefault="00190505" w:rsidP="006536EF">
            <w:pPr>
              <w:jc w:val="both"/>
              <w:rPr>
                <w:sz w:val="28"/>
                <w:szCs w:val="28"/>
              </w:rPr>
            </w:pPr>
            <w:proofErr w:type="gramStart"/>
            <w:r w:rsidRPr="00501904">
              <w:rPr>
                <w:sz w:val="28"/>
                <w:szCs w:val="28"/>
              </w:rPr>
              <w:t>“ ---</w:t>
            </w:r>
            <w:proofErr w:type="gramEnd"/>
            <w:r w:rsidRPr="00501904">
              <w:rPr>
                <w:sz w:val="28"/>
                <w:szCs w:val="28"/>
              </w:rPr>
              <w:t xml:space="preserve">  ---  “</w:t>
            </w:r>
            <w:r>
              <w:rPr>
                <w:sz w:val="28"/>
                <w:szCs w:val="28"/>
              </w:rPr>
              <w:t xml:space="preserve">  желтого</w:t>
            </w:r>
          </w:p>
          <w:p w:rsidR="00190505" w:rsidRDefault="00190505" w:rsidP="006536EF">
            <w:pPr>
              <w:jc w:val="both"/>
              <w:rPr>
                <w:sz w:val="28"/>
                <w:szCs w:val="28"/>
              </w:rPr>
            </w:pPr>
            <w:proofErr w:type="gramStart"/>
            <w:r w:rsidRPr="00501904">
              <w:rPr>
                <w:sz w:val="28"/>
                <w:szCs w:val="28"/>
              </w:rPr>
              <w:t>“ ---</w:t>
            </w:r>
            <w:proofErr w:type="gramEnd"/>
            <w:r w:rsidRPr="00501904">
              <w:rPr>
                <w:sz w:val="28"/>
                <w:szCs w:val="28"/>
              </w:rPr>
              <w:t xml:space="preserve">  ---  “</w:t>
            </w:r>
            <w:r>
              <w:rPr>
                <w:sz w:val="28"/>
                <w:szCs w:val="28"/>
              </w:rPr>
              <w:t xml:space="preserve">  фиолетового</w:t>
            </w:r>
          </w:p>
          <w:p w:rsidR="00190505" w:rsidRDefault="00190505" w:rsidP="006536EF">
            <w:pPr>
              <w:jc w:val="both"/>
              <w:rPr>
                <w:sz w:val="28"/>
                <w:szCs w:val="28"/>
              </w:rPr>
            </w:pPr>
            <w:proofErr w:type="gramStart"/>
            <w:r w:rsidRPr="00501904">
              <w:rPr>
                <w:sz w:val="28"/>
                <w:szCs w:val="28"/>
              </w:rPr>
              <w:t>“ ---</w:t>
            </w:r>
            <w:proofErr w:type="gramEnd"/>
            <w:r w:rsidRPr="00501904">
              <w:rPr>
                <w:sz w:val="28"/>
                <w:szCs w:val="28"/>
              </w:rPr>
              <w:t xml:space="preserve">  ---  “</w:t>
            </w:r>
            <w:r>
              <w:rPr>
                <w:sz w:val="28"/>
                <w:szCs w:val="28"/>
              </w:rPr>
              <w:t xml:space="preserve">  сине-фиолетового</w:t>
            </w:r>
          </w:p>
          <w:p w:rsidR="00190505" w:rsidRDefault="00190505" w:rsidP="006536EF">
            <w:pPr>
              <w:jc w:val="both"/>
              <w:rPr>
                <w:sz w:val="28"/>
                <w:szCs w:val="28"/>
              </w:rPr>
            </w:pPr>
            <w:proofErr w:type="gramStart"/>
            <w:r w:rsidRPr="00501904">
              <w:rPr>
                <w:sz w:val="28"/>
                <w:szCs w:val="28"/>
              </w:rPr>
              <w:t>“ ---</w:t>
            </w:r>
            <w:proofErr w:type="gramEnd"/>
            <w:r w:rsidRPr="00501904">
              <w:rPr>
                <w:sz w:val="28"/>
                <w:szCs w:val="28"/>
              </w:rPr>
              <w:t xml:space="preserve">  ---  “</w:t>
            </w:r>
            <w:r>
              <w:rPr>
                <w:sz w:val="28"/>
                <w:szCs w:val="28"/>
              </w:rPr>
              <w:t xml:space="preserve">  сине-фиолетового</w:t>
            </w:r>
          </w:p>
          <w:p w:rsidR="00190505" w:rsidRDefault="00190505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остается зеленовато-синим</w:t>
            </w:r>
          </w:p>
          <w:p w:rsidR="00190505" w:rsidRDefault="00190505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сторону синевато-зеленого</w:t>
            </w:r>
          </w:p>
          <w:p w:rsidR="00190505" w:rsidRDefault="00190505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сторону зеленого</w:t>
            </w:r>
          </w:p>
        </w:tc>
      </w:tr>
    </w:tbl>
    <w:p w:rsidR="00190505" w:rsidRPr="00501904" w:rsidRDefault="00190505" w:rsidP="00190505">
      <w:pPr>
        <w:jc w:val="both"/>
        <w:rPr>
          <w:sz w:val="28"/>
          <w:szCs w:val="28"/>
        </w:rPr>
      </w:pPr>
    </w:p>
    <w:p w:rsidR="00A07DEE" w:rsidRDefault="00A07DEE">
      <w:bookmarkStart w:id="0" w:name="_GoBack"/>
      <w:bookmarkEnd w:id="0"/>
    </w:p>
    <w:sectPr w:rsidR="00A07D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E9262F"/>
    <w:multiLevelType w:val="hybridMultilevel"/>
    <w:tmpl w:val="3850B5B8"/>
    <w:lvl w:ilvl="0" w:tplc="1368E1C4">
      <w:start w:val="1"/>
      <w:numFmt w:val="bullet"/>
      <w:lvlText w:val=""/>
      <w:lvlJc w:val="left"/>
      <w:pPr>
        <w:tabs>
          <w:tab w:val="num" w:pos="709"/>
        </w:tabs>
        <w:ind w:left="70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">
    <w:nsid w:val="369B0FD7"/>
    <w:multiLevelType w:val="hybridMultilevel"/>
    <w:tmpl w:val="E2244132"/>
    <w:lvl w:ilvl="0" w:tplc="1368E1C4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4760"/>
    <w:rsid w:val="00190505"/>
    <w:rsid w:val="00584760"/>
    <w:rsid w:val="00A07DEE"/>
    <w:rsid w:val="00AD0118"/>
    <w:rsid w:val="00B529CE"/>
    <w:rsid w:val="00FF0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CE0369-56F4-4200-863A-B21AE94B3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29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gggg">
    <w:name w:val="gggg"/>
    <w:basedOn w:val="a0"/>
    <w:rsid w:val="00B529CE"/>
  </w:style>
  <w:style w:type="character" w:customStyle="1" w:styleId="ggg">
    <w:name w:val="ggg"/>
    <w:basedOn w:val="a0"/>
    <w:rsid w:val="00B529CE"/>
  </w:style>
  <w:style w:type="paragraph" w:styleId="a3">
    <w:name w:val="Normal (Web)"/>
    <w:basedOn w:val="a"/>
    <w:rsid w:val="00B529CE"/>
    <w:pPr>
      <w:spacing w:before="100" w:beforeAutospacing="1" w:after="100" w:afterAutospacing="1"/>
    </w:pPr>
  </w:style>
  <w:style w:type="character" w:styleId="a4">
    <w:name w:val="Hyperlink"/>
    <w:basedOn w:val="a0"/>
    <w:rsid w:val="00A07DEE"/>
    <w:rPr>
      <w:color w:val="0000FF"/>
      <w:u w:val="single"/>
    </w:rPr>
  </w:style>
  <w:style w:type="table" w:styleId="a5">
    <w:name w:val="Table Grid"/>
    <w:basedOn w:val="a1"/>
    <w:rsid w:val="0019050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color.iatp.by/bukx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964</Words>
  <Characters>5496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4</cp:revision>
  <dcterms:created xsi:type="dcterms:W3CDTF">2021-09-11T02:25:00Z</dcterms:created>
  <dcterms:modified xsi:type="dcterms:W3CDTF">2021-09-11T02:52:00Z</dcterms:modified>
</cp:coreProperties>
</file>